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5D51" w:rsidRPr="00F35D51" w:rsidRDefault="00F35D51" w:rsidP="00F35D51">
      <w:pPr>
        <w:pStyle w:val="c7"/>
        <w:shd w:val="clear" w:color="auto" w:fill="FFFFFF"/>
        <w:spacing w:before="0" w:beforeAutospacing="0" w:after="0" w:afterAutospacing="0"/>
        <w:ind w:left="142"/>
        <w:jc w:val="center"/>
        <w:rPr>
          <w:rFonts w:ascii="Calibri" w:hAnsi="Calibri" w:cs="Calibri"/>
          <w:color w:val="000000"/>
          <w:sz w:val="22"/>
          <w:szCs w:val="22"/>
        </w:rPr>
      </w:pPr>
      <w:r w:rsidRPr="00F35D51">
        <w:rPr>
          <w:rStyle w:val="c10"/>
          <w:b/>
          <w:bCs/>
          <w:iCs/>
          <w:color w:val="000000"/>
          <w:sz w:val="36"/>
          <w:szCs w:val="36"/>
        </w:rPr>
        <w:t>Консультация для родителей по развитию сенсорных способностей у детей раннего возраста</w:t>
      </w:r>
    </w:p>
    <w:p w:rsidR="00F35D51" w:rsidRDefault="00F35D51" w:rsidP="00F35D51">
      <w:pPr>
        <w:pStyle w:val="c0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 настоящее время рядом исследователей доказано, что развитие мелкой моторик пальцев рук положительно сказывается на становление детской речи. </w:t>
      </w:r>
      <w:r>
        <w:rPr>
          <w:rStyle w:val="c1"/>
          <w:color w:val="000000"/>
          <w:sz w:val="28"/>
          <w:szCs w:val="28"/>
        </w:rPr>
        <w:t>Р</w:t>
      </w:r>
      <w:r>
        <w:rPr>
          <w:rStyle w:val="c1"/>
          <w:color w:val="000000"/>
          <w:sz w:val="28"/>
          <w:szCs w:val="28"/>
        </w:rPr>
        <w:t xml:space="preserve">азвитие тонких движений пальцев рук положительно влияет на функционирование речевых зон коры </w:t>
      </w:r>
      <w:bookmarkStart w:id="0" w:name="_GoBack"/>
      <w:bookmarkEnd w:id="0"/>
      <w:r>
        <w:rPr>
          <w:rStyle w:val="c1"/>
          <w:color w:val="000000"/>
          <w:sz w:val="28"/>
          <w:szCs w:val="28"/>
        </w:rPr>
        <w:t xml:space="preserve">головного мозга. Чем выше двигательная активность пальцев ребенка, тем лучше развивается его речь. У человека существует не только зрительная и слуховая память, которая помогает запомнить, потрогав, </w:t>
      </w:r>
      <w:r>
        <w:rPr>
          <w:rStyle w:val="c1"/>
          <w:color w:val="000000"/>
          <w:sz w:val="28"/>
          <w:szCs w:val="28"/>
        </w:rPr>
        <w:t>что-</w:t>
      </w:r>
      <w:r>
        <w:rPr>
          <w:rStyle w:val="c1"/>
          <w:color w:val="000000"/>
          <w:sz w:val="28"/>
          <w:szCs w:val="28"/>
        </w:rPr>
        <w:t>либо движением.</w:t>
      </w:r>
    </w:p>
    <w:p w:rsidR="00F35D51" w:rsidRDefault="00F35D51" w:rsidP="00F35D51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Ученые, изучая деятельность детского мозга, отмечают большое стимулирующие значение двигательной функции рук. Существует прямая взаимосвязь развития речи с уровнем развития общей и мелкой моторики. Движения руки всегда тесно связаны с речью и способствовали ее развитию. Развитие функций речи и руки идет параллельно. Сначала развиваются тонк</w:t>
      </w:r>
      <w:r>
        <w:rPr>
          <w:rStyle w:val="c1"/>
          <w:color w:val="000000"/>
          <w:sz w:val="28"/>
          <w:szCs w:val="28"/>
        </w:rPr>
        <w:t xml:space="preserve">ие движения </w:t>
      </w:r>
      <w:r>
        <w:rPr>
          <w:rStyle w:val="c1"/>
          <w:color w:val="000000"/>
          <w:sz w:val="28"/>
          <w:szCs w:val="28"/>
        </w:rPr>
        <w:t>пальцев рук, затем появляется артикуляция слогов: все последующие совершенствования речевых реакций в прямой зависимости от степени тренировки движения пальцев. В левой лобной области находиться двигательная речевая зона, а в левой височной сенсорная речевая зона.</w:t>
      </w:r>
    </w:p>
    <w:p w:rsidR="00F35D51" w:rsidRDefault="00F35D51" w:rsidP="00F35D51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Если ребенок проводит ритмические движения (сгибание и разгибание) пальцев правой руки, то в левом полушарии мозга у него возникает усиление согласованных электрических колебаний, именно, в лобной и височной зонах. Движение пальцев левой руки вызывает такую же активизацию в правом полушарии.</w:t>
      </w:r>
    </w:p>
    <w:p w:rsidR="00F35D51" w:rsidRDefault="00F35D51" w:rsidP="00F35D51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Для моторики пальцев рук у детей чаще всего используются пальчиковые игры. Игры выбираются такие, чтобы в них содержалось большое количество разнообразных пальчиковых движений, и они по смыслу сочетались бы с произносимыми стихами.</w:t>
      </w:r>
    </w:p>
    <w:p w:rsidR="00F35D51" w:rsidRDefault="00F35D51" w:rsidP="00F35D51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«Без игры нет, и не может быть полноценного умственного развития. Игра — это огромное светлое окно, через которое в духовный мир ребёнка вливается живительный поток представлений, понятий. Игра — это искра, зажигающая огонёк пытливости и любознательности», считал Василий Александрович Сухомлинский.</w:t>
      </w:r>
    </w:p>
    <w:p w:rsidR="00F35D51" w:rsidRDefault="00F35D51" w:rsidP="00F35D51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 если взять круг из картона и прицепить к нему прищепки, что получится? – Солнышко! А солнышко, какое? – круглое! А какого оно цвета?  –  желтое! И вновь в доступной ребёнку форме мы закрепляем понятие основных сенсорных эталонов.</w:t>
      </w:r>
    </w:p>
    <w:p w:rsidR="00F35D51" w:rsidRDefault="00F35D51" w:rsidP="00F35D51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детском возрасте у ребёнка есть потребность в игре. И её нужно удовлетворить не потому, что делу – время, потехе – час, а потому, что, играя, ребёнок учится и познаёт жизнь.</w:t>
      </w:r>
    </w:p>
    <w:p w:rsidR="00F35D51" w:rsidRDefault="00F35D51" w:rsidP="00F35D51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В развитии сенсорных способностей важную роль играет освоение сенсорных эталонов – общепринятых образцов свойств предметов. Например, 7 цветов радуги и их оттенки, геометрические фигуры, метрическая система мер и пр.</w:t>
      </w:r>
    </w:p>
    <w:p w:rsidR="00F35D51" w:rsidRDefault="00F35D51" w:rsidP="00F35D51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В 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игры с пуговицами можно поиграть, чтобы не только развивать моторику, </w:t>
      </w:r>
      <w:r>
        <w:rPr>
          <w:rStyle w:val="c1"/>
          <w:color w:val="000000"/>
          <w:sz w:val="28"/>
          <w:szCs w:val="28"/>
          <w:shd w:val="clear" w:color="auto" w:fill="FFFFFF"/>
        </w:rPr>
        <w:t>но еще логику и мышление, а так</w:t>
      </w:r>
      <w:r>
        <w:rPr>
          <w:rStyle w:val="c1"/>
          <w:color w:val="000000"/>
          <w:sz w:val="28"/>
          <w:szCs w:val="28"/>
          <w:shd w:val="clear" w:color="auto" w:fill="FFFFFF"/>
        </w:rPr>
        <w:t>же цветовое восприятие, формирования понятий величины предметов (большой - маленький), творческое воображение.         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  <w:shd w:val="clear" w:color="auto" w:fill="FFFFFF"/>
        </w:rPr>
        <w:t> Совместная игра детей и </w:t>
      </w:r>
      <w:r>
        <w:rPr>
          <w:rStyle w:val="c1"/>
          <w:color w:val="000000"/>
          <w:sz w:val="28"/>
          <w:szCs w:val="28"/>
          <w:shd w:val="clear" w:color="auto" w:fill="FFFFFF"/>
        </w:rPr>
        <w:t>родителей позволит сблизиться, установить базу доверител</w:t>
      </w:r>
      <w:r>
        <w:rPr>
          <w:rStyle w:val="c1"/>
          <w:color w:val="000000"/>
          <w:sz w:val="28"/>
          <w:szCs w:val="28"/>
          <w:shd w:val="clear" w:color="auto" w:fill="FFFFFF"/>
        </w:rPr>
        <w:t>ьных отношений. Так как именно в дошкольном возрасте у взрослого есть уникальная </w:t>
      </w:r>
      <w:r>
        <w:rPr>
          <w:rStyle w:val="c1"/>
          <w:color w:val="000000"/>
          <w:sz w:val="28"/>
          <w:szCs w:val="28"/>
          <w:shd w:val="clear" w:color="auto" w:fill="FFFFFF"/>
        </w:rPr>
        <w:t>возможность стать значимым</w:t>
      </w:r>
      <w:r>
        <w:rPr>
          <w:rStyle w:val="c1"/>
          <w:color w:val="000000"/>
          <w:sz w:val="28"/>
          <w:szCs w:val="28"/>
          <w:shd w:val="clear" w:color="auto" w:fill="FFFFFF"/>
        </w:rPr>
        <w:t xml:space="preserve"> для своего ребенка, стать тем человеком, к которому, став </w:t>
      </w:r>
      <w:r>
        <w:rPr>
          <w:rStyle w:val="c1"/>
          <w:color w:val="000000"/>
          <w:sz w:val="28"/>
          <w:szCs w:val="28"/>
          <w:shd w:val="clear" w:color="auto" w:fill="FFFFFF"/>
        </w:rPr>
        <w:t>взрослым (особенно  в  подростковом возрасте), ребенок  сможет обратиться  за  поддержкой.</w:t>
      </w:r>
    </w:p>
    <w:p w:rsidR="00F35D51" w:rsidRDefault="00F35D51" w:rsidP="00F35D51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 xml:space="preserve">Возьмите плоское блюдо с ярким рисунком. Тонким равномерным слоем рассыпьте по нему любую мелкую крупу. Проведите пальчиком по крупе. Получится яркая контрастная линия. Попробуйте нарисовать какие-нибудь предметы (забор, дождик, волны, буквы). Такое рисование способствует развитию не только мелкой моторики </w:t>
      </w:r>
      <w:r>
        <w:rPr>
          <w:rStyle w:val="c1"/>
          <w:color w:val="000000"/>
          <w:sz w:val="28"/>
          <w:szCs w:val="28"/>
        </w:rPr>
        <w:t>рук, но и массажирует пальчики в</w:t>
      </w:r>
      <w:r>
        <w:rPr>
          <w:rStyle w:val="c1"/>
          <w:color w:val="000000"/>
          <w:sz w:val="28"/>
          <w:szCs w:val="28"/>
        </w:rPr>
        <w:t>ашего малыша. И плюс ко всему развитие фантазии и воображения.</w:t>
      </w:r>
    </w:p>
    <w:p w:rsidR="009160ED" w:rsidRPr="00F35D51" w:rsidRDefault="00F35D51" w:rsidP="00F35D51">
      <w:pPr>
        <w:pStyle w:val="c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Вызывайте положительные эмоции у ребенка!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Употребляйте слова и фразы, несущие оптимистическую окрашенность, например: «Как интересно! », «Вот, здорово! », «Давай помогу! », «Красота! »и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т.д.</w:t>
      </w:r>
      <w:r>
        <w:rPr>
          <w:color w:val="000000"/>
          <w:sz w:val="28"/>
          <w:szCs w:val="28"/>
        </w:rPr>
        <w:br/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Детям дошкольного возраста для развития мелкой моторики необходимо предлагать: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1. Упражнения с массажными шариками, грецкими орехами, карандашами, ручками, фломастерами.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2. «Танцуйте» пальцами и хлопайте в ладоши тихо и громко, в разном темпе.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3. Используйте с детьми различные виды мозаики, конструкторы (железные, деревянные, пластмассовые), игры с мелкими деталями, счетными палочками.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4. Организуйте игры с пластилином, тестом.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5. Попробуйте технику рисования пальцами. Можно добавить в краски соль или песок для эффекта массажа.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6. Используйте цветные клубочки ниток для перематывания, веревочки различной толщины и длины для завязывания и развязывания.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7. Включите в игры разнообразный природный материал (палочки, веточки, шишки, скорлупки, початки и т. д.) .</w:t>
      </w:r>
      <w:r>
        <w:rPr>
          <w:color w:val="000000"/>
          <w:sz w:val="28"/>
          <w:szCs w:val="28"/>
        </w:rPr>
        <w:br/>
      </w:r>
      <w:r>
        <w:rPr>
          <w:rStyle w:val="c1"/>
          <w:color w:val="000000"/>
          <w:sz w:val="28"/>
          <w:szCs w:val="28"/>
        </w:rPr>
        <w:t>8. Занимайтесь с детьми нанизыванием бусин, бисера, учите расстегивать и застегивать пуговицы, кнопки, крючки, молнии.</w:t>
      </w:r>
    </w:p>
    <w:sectPr w:rsidR="009160ED" w:rsidRPr="00F35D51" w:rsidSect="00F35D51">
      <w:footerReference w:type="default" r:id="rId6"/>
      <w:pgSz w:w="11906" w:h="16838"/>
      <w:pgMar w:top="720" w:right="720" w:bottom="720" w:left="720" w:header="708" w:footer="708" w:gutter="0"/>
      <w:pgBorders w:offsetFrom="page">
        <w:top w:val="wave" w:sz="12" w:space="24" w:color="C00000"/>
        <w:left w:val="wave" w:sz="12" w:space="24" w:color="C00000"/>
        <w:bottom w:val="wave" w:sz="12" w:space="24" w:color="C00000"/>
        <w:right w:val="wave" w:sz="12" w:space="24" w:color="C0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547A" w:rsidRDefault="0087547A" w:rsidP="00F35D51">
      <w:pPr>
        <w:spacing w:after="0" w:line="240" w:lineRule="auto"/>
      </w:pPr>
      <w:r>
        <w:separator/>
      </w:r>
    </w:p>
  </w:endnote>
  <w:endnote w:type="continuationSeparator" w:id="0">
    <w:p w:rsidR="0087547A" w:rsidRDefault="0087547A" w:rsidP="00F3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36885947"/>
      <w:docPartObj>
        <w:docPartGallery w:val="Page Numbers (Bottom of Page)"/>
        <w:docPartUnique/>
      </w:docPartObj>
    </w:sdtPr>
    <w:sdtContent>
      <w:p w:rsidR="00F35D51" w:rsidRDefault="00F35D51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F35D51" w:rsidRDefault="00F35D5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547A" w:rsidRDefault="0087547A" w:rsidP="00F35D51">
      <w:pPr>
        <w:spacing w:after="0" w:line="240" w:lineRule="auto"/>
      </w:pPr>
      <w:r>
        <w:separator/>
      </w:r>
    </w:p>
  </w:footnote>
  <w:footnote w:type="continuationSeparator" w:id="0">
    <w:p w:rsidR="0087547A" w:rsidRDefault="0087547A" w:rsidP="00F35D5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D51"/>
    <w:rsid w:val="0087547A"/>
    <w:rsid w:val="008C04E0"/>
    <w:rsid w:val="009160ED"/>
    <w:rsid w:val="00F35D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5BA28"/>
  <w15:chartTrackingRefBased/>
  <w15:docId w15:val="{A86CFC10-EA9E-4118-A5FF-BA104F11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7">
    <w:name w:val="c7"/>
    <w:basedOn w:val="a"/>
    <w:rsid w:val="00F35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0">
    <w:name w:val="c10"/>
    <w:basedOn w:val="a0"/>
    <w:rsid w:val="00F35D51"/>
  </w:style>
  <w:style w:type="paragraph" w:customStyle="1" w:styleId="c0">
    <w:name w:val="c0"/>
    <w:basedOn w:val="a"/>
    <w:rsid w:val="00F35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F35D51"/>
  </w:style>
  <w:style w:type="character" w:customStyle="1" w:styleId="c4">
    <w:name w:val="c4"/>
    <w:basedOn w:val="a0"/>
    <w:rsid w:val="00F35D51"/>
  </w:style>
  <w:style w:type="paragraph" w:customStyle="1" w:styleId="c5">
    <w:name w:val="c5"/>
    <w:basedOn w:val="a"/>
    <w:rsid w:val="00F35D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F35D51"/>
  </w:style>
  <w:style w:type="character" w:customStyle="1" w:styleId="c11">
    <w:name w:val="c11"/>
    <w:basedOn w:val="a0"/>
    <w:rsid w:val="00F35D51"/>
  </w:style>
  <w:style w:type="paragraph" w:styleId="a3">
    <w:name w:val="header"/>
    <w:basedOn w:val="a"/>
    <w:link w:val="a4"/>
    <w:uiPriority w:val="99"/>
    <w:unhideWhenUsed/>
    <w:rsid w:val="00F35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35D51"/>
  </w:style>
  <w:style w:type="paragraph" w:styleId="a5">
    <w:name w:val="footer"/>
    <w:basedOn w:val="a"/>
    <w:link w:val="a6"/>
    <w:uiPriority w:val="99"/>
    <w:unhideWhenUsed/>
    <w:rsid w:val="00F35D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35D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75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695</Words>
  <Characters>3966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2023-04-15T10:16:00Z</cp:lastPrinted>
  <dcterms:created xsi:type="dcterms:W3CDTF">2023-04-15T10:09:00Z</dcterms:created>
  <dcterms:modified xsi:type="dcterms:W3CDTF">2023-04-15T10:17:00Z</dcterms:modified>
</cp:coreProperties>
</file>